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both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DOSSIER CHAPITRE 01</w:t>
      </w:r>
    </w:p>
    <w:p w:rsidR="00000000" w:rsidDel="00000000" w:rsidP="00000000" w:rsidRDefault="00000000" w:rsidRPr="00000000" w14:paraId="00000002">
      <w:pPr>
        <w:jc w:val="both"/>
        <w:rPr>
          <w:b w:val="1"/>
          <w:bCs w:val="1"/>
          <w:sz w:val="32"/>
          <w:szCs w:val="32"/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highlight w:val="lightGray"/>
          <w:rtl w:val="0"/>
        </w:rPr>
        <w:t xml:space="preserve">CONNAISSANCES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DÉFINITIONS ET CONCEPTIONS DU DROIT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Comment G. Cornu définit-il le droit dans le vocabulaire juridique ?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Expliquez la distinction fondamentale entre le </w:t>
      </w:r>
      <w:r w:rsidDel="00000000" w:rsidR="00000000" w:rsidRPr="00000000">
        <w:rPr>
          <w:b w:val="1"/>
          <w:bCs w:val="1"/>
          <w:rtl w:val="0"/>
        </w:rPr>
        <w:t xml:space="preserve">droit objectif</w:t>
      </w:r>
      <w:r w:rsidDel="00000000" w:rsidR="00000000" w:rsidRPr="00000000">
        <w:rPr>
          <w:rtl w:val="0"/>
        </w:rPr>
        <w:t xml:space="preserve"> et les </w:t>
      </w:r>
      <w:r w:rsidDel="00000000" w:rsidR="00000000" w:rsidRPr="00000000">
        <w:rPr>
          <w:b w:val="1"/>
          <w:bCs w:val="1"/>
          <w:rtl w:val="0"/>
        </w:rPr>
        <w:t xml:space="preserve">droits subjectifs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Qui sont les titulaires des droits subjectifs et par quoi ces derniers sont-ils consacrés ?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Définissez les notions de </w:t>
      </w:r>
      <w:r w:rsidDel="00000000" w:rsidR="00000000" w:rsidRPr="00000000">
        <w:rPr>
          <w:b w:val="1"/>
          <w:bCs w:val="1"/>
          <w:rtl w:val="0"/>
        </w:rPr>
        <w:t xml:space="preserve">droit positif</w:t>
      </w:r>
      <w:r w:rsidDel="00000000" w:rsidR="00000000" w:rsidRPr="00000000">
        <w:rPr>
          <w:rtl w:val="0"/>
        </w:rPr>
        <w:t xml:space="preserve"> et de </w:t>
      </w:r>
      <w:r w:rsidDel="00000000" w:rsidR="00000000" w:rsidRPr="00000000">
        <w:rPr>
          <w:b w:val="1"/>
          <w:bCs w:val="1"/>
          <w:rtl w:val="0"/>
        </w:rPr>
        <w:t xml:space="preserve">droit commun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8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Le droit est-il la seule norme sociale ? Citez d'autres types de normes avec lesquelles il coexiste. </w:t>
      </w:r>
    </w:p>
    <w:p w:rsidR="00000000" w:rsidDel="00000000" w:rsidP="00000000" w:rsidRDefault="00000000" w:rsidRPr="00000000" w14:paraId="0000000B">
      <w:pPr>
        <w:spacing w:after="28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LA RÈGLE DE DROIT COMME NORME DE CONDUITE SOCIALE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Quel est l'objectif premier de la règle de droit au sein de la société 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Quelles sont les trois formes de sécurité poursuivies par le droit ? Donnez un exemple de Code pour chacune.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8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Quel est l'impact potentiel de la multiplication des règles de droit sur les libertés individuelles ? </w:t>
      </w:r>
    </w:p>
    <w:p w:rsidR="00000000" w:rsidDel="00000000" w:rsidP="00000000" w:rsidRDefault="00000000" w:rsidRPr="00000000" w14:paraId="0000000F">
      <w:pPr>
        <w:spacing w:after="28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LES CARACTÈRES GÉNÉRAL, ABSTRAIT ET OBLIGATOIRE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Que signifie le fait que la règle de droit soit </w:t>
      </w:r>
      <w:r w:rsidDel="00000000" w:rsidR="00000000" w:rsidRPr="00000000">
        <w:rPr>
          <w:b w:val="1"/>
          <w:bCs w:val="1"/>
          <w:rtl w:val="0"/>
        </w:rPr>
        <w:t xml:space="preserve">générale et abstraite</w:t>
      </w:r>
      <w:r w:rsidDel="00000000" w:rsidR="00000000" w:rsidRPr="00000000">
        <w:rPr>
          <w:rtl w:val="0"/>
        </w:rPr>
        <w:t xml:space="preserve"> ?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Une règle peut-elle viser une catégorie spécifique de personnes tout en restant « générale » ? Expliquez.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Expliquez l'adage « </w:t>
      </w:r>
      <w:r w:rsidDel="00000000" w:rsidR="00000000" w:rsidRPr="00000000">
        <w:rPr>
          <w:b w:val="1"/>
          <w:bCs w:val="1"/>
          <w:rtl w:val="0"/>
        </w:rPr>
        <w:t xml:space="preserve">Nemo legem ignorare censetur</w:t>
      </w:r>
      <w:r w:rsidDel="00000000" w:rsidR="00000000" w:rsidRPr="00000000">
        <w:rPr>
          <w:rtl w:val="0"/>
        </w:rPr>
        <w:t xml:space="preserve"> ».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Quelle est la différence fondamentale entre une </w:t>
      </w:r>
      <w:r w:rsidDel="00000000" w:rsidR="00000000" w:rsidRPr="00000000">
        <w:rPr>
          <w:b w:val="1"/>
          <w:bCs w:val="1"/>
          <w:rtl w:val="0"/>
        </w:rPr>
        <w:t xml:space="preserve">règle impérative</w:t>
      </w:r>
      <w:r w:rsidDel="00000000" w:rsidR="00000000" w:rsidRPr="00000000">
        <w:rPr>
          <w:rtl w:val="0"/>
        </w:rPr>
        <w:t xml:space="preserve"> (d'ordre public) et une </w:t>
      </w:r>
      <w:r w:rsidDel="00000000" w:rsidR="00000000" w:rsidRPr="00000000">
        <w:rPr>
          <w:b w:val="1"/>
          <w:bCs w:val="1"/>
          <w:rtl w:val="0"/>
        </w:rPr>
        <w:t xml:space="preserve">règle supplétive</w:t>
      </w:r>
      <w:r w:rsidDel="00000000" w:rsidR="00000000" w:rsidRPr="00000000">
        <w:rPr>
          <w:rtl w:val="0"/>
        </w:rPr>
        <w:t xml:space="preserve"> ?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8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Comment l'article 1103 du Code civil définit-il la force des contrats entre les parties ? </w:t>
      </w:r>
    </w:p>
    <w:p w:rsidR="00000000" w:rsidDel="00000000" w:rsidP="00000000" w:rsidRDefault="00000000" w:rsidRPr="00000000" w14:paraId="00000015">
      <w:pPr>
        <w:spacing w:after="28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LA SANCTION ET LA PORTÉE NORMATIVE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Pourquoi la sanction est-elle considérée comme un critère de </w:t>
      </w:r>
      <w:r w:rsidDel="00000000" w:rsidR="00000000" w:rsidRPr="00000000">
        <w:rPr>
          <w:b w:val="1"/>
          <w:bCs w:val="1"/>
          <w:rtl w:val="0"/>
        </w:rPr>
        <w:t xml:space="preserve">juridicité</w:t>
      </w:r>
      <w:r w:rsidDel="00000000" w:rsidR="00000000" w:rsidRPr="00000000">
        <w:rPr>
          <w:rtl w:val="0"/>
        </w:rPr>
        <w:t xml:space="preserve"> selon Jean Carbonnier ?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Distinguez les finalités d'une </w:t>
      </w:r>
      <w:r w:rsidDel="00000000" w:rsidR="00000000" w:rsidRPr="00000000">
        <w:rPr>
          <w:b w:val="1"/>
          <w:bCs w:val="1"/>
          <w:rtl w:val="0"/>
        </w:rPr>
        <w:t xml:space="preserve">sanction pénale</w:t>
      </w:r>
      <w:r w:rsidDel="00000000" w:rsidR="00000000" w:rsidRPr="00000000">
        <w:rPr>
          <w:rtl w:val="0"/>
        </w:rPr>
        <w:t xml:space="preserve"> et d'une </w:t>
      </w:r>
      <w:r w:rsidDel="00000000" w:rsidR="00000000" w:rsidRPr="00000000">
        <w:rPr>
          <w:b w:val="1"/>
          <w:bCs w:val="1"/>
          <w:rtl w:val="0"/>
        </w:rPr>
        <w:t xml:space="preserve">sanction civile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Un individu peut-il subir simultanément une sanction civile et une sanction pénale pour un même fait ? 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Selon le Conseil constitutionnel, que doit impérativement énoncer une loi pour avoir une valeur juridique ?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8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Pourquoi Montesquieu et Portalis s'opposaient-ils aux lois inutiles ou aux expressions vagues ? </w:t>
      </w:r>
    </w:p>
    <w:p w:rsidR="00000000" w:rsidDel="00000000" w:rsidP="00000000" w:rsidRDefault="00000000" w:rsidRPr="00000000" w14:paraId="0000001B">
      <w:pPr>
        <w:spacing w:after="28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DROIT ET MORALE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En quoi les buts de la règle de droit diffèrent-ils de ceux de la morale ? 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28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Quelle est la différence entre la sanction d'une règle morale et celle d'une règle de droit ? </w:t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  <w:bCs w:val="1"/>
          <w:sz w:val="32"/>
          <w:szCs w:val="32"/>
          <w:highlight w:val="lightGray"/>
        </w:rPr>
      </w:pPr>
      <w:r w:rsidDel="00000000" w:rsidR="00000000" w:rsidRPr="00000000">
        <w:rPr>
          <w:b w:val="1"/>
          <w:bCs w:val="1"/>
          <w:sz w:val="32"/>
          <w:szCs w:val="32"/>
          <w:highlight w:val="lightGray"/>
          <w:rtl w:val="0"/>
        </w:rPr>
        <w:t xml:space="preserve">APPLICATIONS </w:t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CAS PRATIQUE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80" w:before="28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LES FAITS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80" w:before="28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société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SÉCURITOUT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spécialisée dans l'installation d'alarmes, signe un contrat avec un nouveau client, Monsieur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DURAND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0" w:before="28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Le litige contractuel 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Dans le contrat, une clause précise qu'en cas de retard de paiement, Monsieur Durand devra verser une pénalité de 50 €. Monsieur Durand tarde à payer, mais refuse de verser la pénalité. Il affirme que « la loi ne l'oblige pas spécifiquement à payer cette somme, car ce n'est qu'un contrat privé et non une loi générale votée par le Parlement ».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0" w:before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L'incident technique 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Lors de l'installation, un technicien de SÉCURITOUT commet une grave négligence : il ne fixe pas correctement une sirène qui tombe sur le chien du voisin, le blessant gravement.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280" w:before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Le dilemme moral 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Le voisin, très en colère, interpelle le technicien en lui disant :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"C'est une honte d'être aussi peu consciencieux ! Vous devriez vous sentir coupable d'avoir fait souffrir cet animal, votre conscience devrait vous empêcher de dormir !"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Le technicien répond que tant qu'il n'est pas envoyé en prison, il se moque de ce que pense sa conscience.</w:t>
      </w:r>
    </w:p>
    <w:p w:rsidR="00000000" w:rsidDel="00000000" w:rsidP="00000000" w:rsidRDefault="00000000" w:rsidRPr="00000000" w14:paraId="00000027">
      <w:pPr>
        <w:spacing w:after="280" w:before="28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0" w:before="28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Sur le litige contractuel 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L'argument de Monsieur Durand est-il juridiquement valable ? En vous appuyant sur l'article 1103 du Code civil cité dans le cours, expliquez quelle est la force d'un contrat entre les parties.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0" w:before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Sur l'incident technique 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Quelle est la nature de la sanction qui pourrait être demandée par le voisin pour la blessure de son chien ? Expliquez s'il s'agit d'une sanction civile ou pénale et quelle est sa finalité.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0" w:before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Sur le dilemme moral 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Identifiez les deux types de normes qui s'affrontent dans la remarque du voisin. Comparez-les en précisant la différence de nature entre la sanction réclamée par la "conscience" et la sanction exercée par le droit.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80" w:before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Sur la portée de la règle 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Si une nouvelle loi est votée pour imposer des normes de sécurité à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tous les installateurs d'alarmes de France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cette loi perd-elle son caractère "général" parce qu'elle ne s'adresse qu'à une profession spécifique ? Justifiez.</w:t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ARGUMENTATION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Règle de droit et sanction.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 caractère général et abstrait de la règle de droit et l’égalité.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règle de droit : contrainte ou instrument de liberté ?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sur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6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9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4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9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/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gCSfaOUpJBIA9DibyI79I9fWEg==">CgMxLjA4AHIhMVNaQzRtcnFXT2wxdURnUnhGdWRLcnlyUmRzMzF3OWpk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